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0CD" w14:textId="77777777" w:rsidR="00FD3E35" w:rsidRPr="0007563A" w:rsidRDefault="0007563A" w:rsidP="0007563A">
      <w:pPr>
        <w:jc w:val="center"/>
        <w:rPr>
          <w:rFonts w:ascii="Arial" w:hAnsi="Arial" w:cs="Arial"/>
          <w:b/>
          <w:sz w:val="28"/>
          <w:szCs w:val="28"/>
        </w:rPr>
      </w:pPr>
      <w:r w:rsidRPr="0007563A">
        <w:rPr>
          <w:rFonts w:ascii="Arial" w:hAnsi="Arial" w:cs="Arial"/>
          <w:b/>
          <w:sz w:val="28"/>
          <w:szCs w:val="28"/>
        </w:rPr>
        <w:t>COST PROPOSAL</w:t>
      </w:r>
    </w:p>
    <w:p w14:paraId="5C3F6381" w14:textId="71530345" w:rsidR="0007563A" w:rsidRPr="0007563A" w:rsidRDefault="00322E6A" w:rsidP="000756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Request for Proposal </w:t>
      </w:r>
      <w:r w:rsidR="00495696">
        <w:rPr>
          <w:rFonts w:ascii="Arial" w:hAnsi="Arial" w:cs="Arial"/>
          <w:sz w:val="28"/>
          <w:szCs w:val="28"/>
        </w:rPr>
        <w:t>120782 O5</w:t>
      </w:r>
    </w:p>
    <w:p w14:paraId="30CCA629" w14:textId="77777777" w:rsidR="00FE75DF" w:rsidRDefault="00FE75DF">
      <w:pPr>
        <w:rPr>
          <w:rFonts w:ascii="Arial" w:hAnsi="Arial" w:cs="Arial"/>
          <w:sz w:val="24"/>
          <w:szCs w:val="24"/>
        </w:rPr>
      </w:pPr>
    </w:p>
    <w:p w14:paraId="06D92F99" w14:textId="3270E9F8" w:rsidR="0007563A" w:rsidRDefault="0007563A">
      <w:pPr>
        <w:rPr>
          <w:rFonts w:ascii="Arial" w:hAnsi="Arial" w:cs="Arial"/>
          <w:sz w:val="24"/>
          <w:szCs w:val="24"/>
        </w:rPr>
      </w:pPr>
      <w:r w:rsidRPr="0007563A">
        <w:rPr>
          <w:rFonts w:ascii="Arial" w:hAnsi="Arial" w:cs="Arial"/>
          <w:sz w:val="24"/>
          <w:szCs w:val="24"/>
        </w:rPr>
        <w:t>Bidder Name: __________________________________________________________</w:t>
      </w:r>
    </w:p>
    <w:p w14:paraId="5503AAFE" w14:textId="77777777" w:rsidR="006B5034" w:rsidRDefault="006B5034" w:rsidP="006B5034">
      <w:pPr>
        <w:pStyle w:val="Level2Body"/>
        <w:ind w:left="0"/>
        <w:rPr>
          <w:sz w:val="24"/>
        </w:rPr>
      </w:pPr>
    </w:p>
    <w:p w14:paraId="08C3A4C6" w14:textId="1187174B" w:rsidR="006B5034" w:rsidRPr="006B5034" w:rsidRDefault="006B5034" w:rsidP="006B5034">
      <w:pPr>
        <w:pStyle w:val="Level2Body"/>
        <w:ind w:left="0"/>
        <w:rPr>
          <w:sz w:val="24"/>
        </w:rPr>
      </w:pPr>
      <w:r w:rsidRPr="006B5034">
        <w:rPr>
          <w:sz w:val="24"/>
        </w:rPr>
        <w:t xml:space="preserve">Prices submitted on </w:t>
      </w:r>
      <w:r w:rsidR="00F3522D">
        <w:rPr>
          <w:sz w:val="24"/>
        </w:rPr>
        <w:t xml:space="preserve">a cost per sample analysis. </w:t>
      </w:r>
    </w:p>
    <w:p w14:paraId="5494F2E1" w14:textId="77777777" w:rsidR="0007563A" w:rsidRDefault="0007563A" w:rsidP="006B5034">
      <w:pPr>
        <w:ind w:hanging="720"/>
        <w:rPr>
          <w:rFonts w:ascii="Arial" w:hAnsi="Arial" w:cs="Arial"/>
          <w:sz w:val="24"/>
          <w:szCs w:val="24"/>
        </w:rPr>
      </w:pPr>
    </w:p>
    <w:p w14:paraId="0119D2E6" w14:textId="305B08BB" w:rsidR="001F4E7E" w:rsidRDefault="001F4E7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38"/>
        <w:gridCol w:w="2342"/>
        <w:gridCol w:w="1080"/>
        <w:gridCol w:w="990"/>
        <w:gridCol w:w="1080"/>
        <w:gridCol w:w="1080"/>
        <w:gridCol w:w="1080"/>
        <w:gridCol w:w="1080"/>
        <w:gridCol w:w="1080"/>
      </w:tblGrid>
      <w:tr w:rsidR="00FE75DF" w:rsidRPr="00FE75DF" w14:paraId="4D56481B" w14:textId="77777777" w:rsidTr="00FE75DF">
        <w:trPr>
          <w:trHeight w:val="710"/>
        </w:trPr>
        <w:tc>
          <w:tcPr>
            <w:tcW w:w="538" w:type="dxa"/>
            <w:shd w:val="clear" w:color="auto" w:fill="auto"/>
          </w:tcPr>
          <w:p w14:paraId="1A2FC5B9" w14:textId="681FCFE4" w:rsidR="001F4E7E" w:rsidRPr="00FE75DF" w:rsidRDefault="001F4E7E" w:rsidP="00142764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D9D9D9" w:themeFill="background1" w:themeFillShade="D9"/>
          </w:tcPr>
          <w:p w14:paraId="35C1161C" w14:textId="27C89E49" w:rsidR="001F4E7E" w:rsidRPr="00FE75DF" w:rsidRDefault="001F4E7E" w:rsidP="00142764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B7A0A16" w14:textId="432CB4AB" w:rsidR="001F4E7E" w:rsidRPr="00FE75DF" w:rsidRDefault="001F4E7E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Initial Period Year 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3E1C6A2" w14:textId="18C2A235" w:rsidR="001F4E7E" w:rsidRPr="00FE75DF" w:rsidRDefault="001F4E7E" w:rsidP="00142764">
            <w:pPr>
              <w:spacing w:after="160" w:line="259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Initial Period Year 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8E0A1F" w14:textId="50A69A99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One 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 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2715DD" w14:textId="09B13A26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Two 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 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7E8784" w14:textId="2343C264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Three 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 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10C46" w14:textId="09FEC773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Four 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 6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3A799" w14:textId="00B10FB3" w:rsidR="001F4E7E" w:rsidRPr="00FE75DF" w:rsidRDefault="001F4E7E" w:rsidP="001427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20"/>
                <w:szCs w:val="20"/>
              </w:rPr>
              <w:t>Optional Renewal</w:t>
            </w:r>
            <w:r w:rsidR="00E053E0" w:rsidRPr="00FE75DF">
              <w:rPr>
                <w:rFonts w:ascii="Arial" w:hAnsi="Arial" w:cs="Arial"/>
                <w:i/>
                <w:sz w:val="20"/>
                <w:szCs w:val="20"/>
              </w:rPr>
              <w:t xml:space="preserve"> Five - </w:t>
            </w:r>
            <w:r w:rsidRPr="00FE75DF">
              <w:rPr>
                <w:rFonts w:ascii="Arial" w:hAnsi="Arial" w:cs="Arial"/>
                <w:i/>
                <w:sz w:val="20"/>
                <w:szCs w:val="20"/>
              </w:rPr>
              <w:t xml:space="preserve"> Year 7</w:t>
            </w:r>
          </w:p>
        </w:tc>
      </w:tr>
      <w:tr w:rsidR="00FE75DF" w:rsidRPr="00FE75DF" w14:paraId="32F92448" w14:textId="77777777" w:rsidTr="00FE75DF">
        <w:trPr>
          <w:trHeight w:val="539"/>
        </w:trPr>
        <w:tc>
          <w:tcPr>
            <w:tcW w:w="538" w:type="dxa"/>
            <w:shd w:val="clear" w:color="auto" w:fill="auto"/>
          </w:tcPr>
          <w:p w14:paraId="4EA57E1C" w14:textId="2ACE8632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42" w:type="dxa"/>
          </w:tcPr>
          <w:p w14:paraId="3DE3CC9E" w14:textId="527CB9D9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Paired (blood and urine) post-race sample subjected to analysis</w:t>
            </w:r>
          </w:p>
        </w:tc>
        <w:tc>
          <w:tcPr>
            <w:tcW w:w="1080" w:type="dxa"/>
          </w:tcPr>
          <w:p w14:paraId="672D9812" w14:textId="5D62EF5C" w:rsidR="00FE75DF" w:rsidRPr="00FE75DF" w:rsidRDefault="00FE75DF" w:rsidP="00FE75D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5B2FE01A" w14:textId="54961A6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B51F0F" w14:textId="1D7FAA2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7D756593" w14:textId="45B0422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BC6C485" w14:textId="15E5FEA0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24A7C5B" w14:textId="336605A9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42F10BC" w14:textId="6BF3ED7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1B3F3F53" w14:textId="77777777" w:rsidTr="00FE75DF">
        <w:trPr>
          <w:trHeight w:val="548"/>
        </w:trPr>
        <w:tc>
          <w:tcPr>
            <w:tcW w:w="538" w:type="dxa"/>
            <w:shd w:val="clear" w:color="auto" w:fill="auto"/>
          </w:tcPr>
          <w:p w14:paraId="1B8C71EF" w14:textId="488DE1BA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342" w:type="dxa"/>
          </w:tcPr>
          <w:p w14:paraId="75FB92A5" w14:textId="1707285E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Single matrix (blood only) post-race sample subjected to analysis</w:t>
            </w:r>
          </w:p>
        </w:tc>
        <w:tc>
          <w:tcPr>
            <w:tcW w:w="1080" w:type="dxa"/>
          </w:tcPr>
          <w:p w14:paraId="4F35C651" w14:textId="32D877E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5D05ED5D" w14:textId="357D283F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76FDDC1" w14:textId="1D7DDA5F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299B0E34" w14:textId="002F2E0E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C7CB99B" w14:textId="2D0683C3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70858DFE" w14:textId="6DF99DEA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957A6A" w14:textId="1C2C0C93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748B260A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1E151C7A" w14:textId="2B7264B1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342" w:type="dxa"/>
          </w:tcPr>
          <w:p w14:paraId="2AF23BF4" w14:textId="158AA78B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Veterinarian's List:  Single matrix (blood only) sample subjected to analysis</w:t>
            </w:r>
          </w:p>
        </w:tc>
        <w:tc>
          <w:tcPr>
            <w:tcW w:w="1080" w:type="dxa"/>
          </w:tcPr>
          <w:p w14:paraId="29F2CBFF" w14:textId="6A112764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6288ACA2" w14:textId="2F211E51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053A921" w14:textId="2494CDF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48C2E82" w14:textId="7BAF1E1A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60E0EAB2" w14:textId="0822B852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31FE6D50" w14:textId="3705D26B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4C19F6E" w14:textId="75662849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8637A2" w:rsidRPr="00FE75DF" w14:paraId="33ECF474" w14:textId="77777777" w:rsidTr="00FE75DF">
        <w:trPr>
          <w:trHeight w:val="530"/>
        </w:trPr>
        <w:tc>
          <w:tcPr>
            <w:tcW w:w="10350" w:type="dxa"/>
            <w:gridSpan w:val="9"/>
            <w:shd w:val="clear" w:color="auto" w:fill="auto"/>
          </w:tcPr>
          <w:p w14:paraId="1BF54494" w14:textId="77777777" w:rsidR="008637A2" w:rsidRPr="00FE75DF" w:rsidRDefault="008637A2" w:rsidP="00FE75D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EFE115D" w14:textId="20EC152E" w:rsidR="008637A2" w:rsidRPr="00FE75DF" w:rsidRDefault="008637A2" w:rsidP="00FE75D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Analysis of confiscated, or otherwise acquired substances (Substance/Unknowns)</w:t>
            </w:r>
          </w:p>
        </w:tc>
      </w:tr>
      <w:tr w:rsidR="00FE75DF" w:rsidRPr="00FE75DF" w14:paraId="7B57A946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0B8E1975" w14:textId="45A329CB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2342" w:type="dxa"/>
          </w:tcPr>
          <w:p w14:paraId="65736356" w14:textId="384F6B89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Analysis of substances with list of labeled ingredients, (RMTC Protocol for Verification of Label Ingredients)</w:t>
            </w:r>
          </w:p>
        </w:tc>
        <w:tc>
          <w:tcPr>
            <w:tcW w:w="1080" w:type="dxa"/>
          </w:tcPr>
          <w:p w14:paraId="16B6BF2C" w14:textId="71812FF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7BD0C828" w14:textId="041A8E8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139BAA2F" w14:textId="09DA522C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5DC8618" w14:textId="178F0AE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8112954" w14:textId="65A1D3C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B7DF661" w14:textId="0C4631F1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2A14991C" w14:textId="7BF6AA50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  <w:tr w:rsidR="00FE75DF" w:rsidRPr="00FE75DF" w14:paraId="294B2C9D" w14:textId="77777777" w:rsidTr="00FE75DF">
        <w:trPr>
          <w:trHeight w:val="530"/>
        </w:trPr>
        <w:tc>
          <w:tcPr>
            <w:tcW w:w="538" w:type="dxa"/>
            <w:shd w:val="clear" w:color="auto" w:fill="auto"/>
          </w:tcPr>
          <w:p w14:paraId="65BF18F3" w14:textId="6954373F" w:rsidR="00FE75DF" w:rsidRPr="00FE75DF" w:rsidRDefault="00FE75DF" w:rsidP="00FE75D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342" w:type="dxa"/>
          </w:tcPr>
          <w:p w14:paraId="6F2D1D3B" w14:textId="72878C26" w:rsidR="00FE75DF" w:rsidRPr="00FE75DF" w:rsidRDefault="00FE75DF" w:rsidP="00FE75D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E75DF">
              <w:rPr>
                <w:rFonts w:ascii="Arial" w:hAnsi="Arial" w:cs="Arial"/>
                <w:iCs/>
                <w:sz w:val="20"/>
                <w:szCs w:val="20"/>
              </w:rPr>
              <w:t>Analysis of substances lacking a list of label ingredients, (RMTC Unknown Sample Protocol)</w:t>
            </w:r>
          </w:p>
        </w:tc>
        <w:tc>
          <w:tcPr>
            <w:tcW w:w="1080" w:type="dxa"/>
          </w:tcPr>
          <w:p w14:paraId="30C76369" w14:textId="549CA24A" w:rsidR="00FE75DF" w:rsidRPr="00FE75DF" w:rsidRDefault="00FE75DF" w:rsidP="00FE75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990" w:type="dxa"/>
          </w:tcPr>
          <w:p w14:paraId="6C3D7A19" w14:textId="180AC2C8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0D8211D0" w14:textId="6FDF3A96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1F20E6F" w14:textId="61D774B7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4E20A92A" w14:textId="21A583CC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6069F3A" w14:textId="65BDF17D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  <w:tc>
          <w:tcPr>
            <w:tcW w:w="1080" w:type="dxa"/>
          </w:tcPr>
          <w:p w14:paraId="57174E48" w14:textId="42E63415" w:rsidR="00FE75DF" w:rsidRPr="00FE75DF" w:rsidRDefault="00FE75DF" w:rsidP="00FE75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E75DF">
              <w:rPr>
                <w:rFonts w:ascii="Arial" w:hAnsi="Arial" w:cs="Arial"/>
                <w:i/>
                <w:sz w:val="18"/>
                <w:szCs w:val="18"/>
              </w:rPr>
              <w:t>$</w:t>
            </w:r>
          </w:p>
        </w:tc>
      </w:tr>
    </w:tbl>
    <w:p w14:paraId="2F6AC706" w14:textId="77777777" w:rsidR="001F4E7E" w:rsidRPr="0007563A" w:rsidRDefault="001F4E7E">
      <w:pPr>
        <w:rPr>
          <w:rFonts w:ascii="Arial" w:hAnsi="Arial" w:cs="Arial"/>
          <w:sz w:val="24"/>
          <w:szCs w:val="24"/>
        </w:rPr>
      </w:pPr>
    </w:p>
    <w:sectPr w:rsidR="001F4E7E" w:rsidRPr="00075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3A"/>
    <w:rsid w:val="0007563A"/>
    <w:rsid w:val="0010762F"/>
    <w:rsid w:val="001667A6"/>
    <w:rsid w:val="001E2800"/>
    <w:rsid w:val="001F4681"/>
    <w:rsid w:val="001F4E7E"/>
    <w:rsid w:val="00234AB9"/>
    <w:rsid w:val="002801DD"/>
    <w:rsid w:val="00295582"/>
    <w:rsid w:val="00322E6A"/>
    <w:rsid w:val="00495696"/>
    <w:rsid w:val="006B5034"/>
    <w:rsid w:val="00861B35"/>
    <w:rsid w:val="008637A2"/>
    <w:rsid w:val="0086741D"/>
    <w:rsid w:val="00A33FC9"/>
    <w:rsid w:val="00B24861"/>
    <w:rsid w:val="00B90F07"/>
    <w:rsid w:val="00CF51A9"/>
    <w:rsid w:val="00DB2336"/>
    <w:rsid w:val="00DB469E"/>
    <w:rsid w:val="00E053E0"/>
    <w:rsid w:val="00EE1B18"/>
    <w:rsid w:val="00F03430"/>
    <w:rsid w:val="00F3522D"/>
    <w:rsid w:val="00FD3E35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1B94"/>
  <w15:chartTrackingRefBased/>
  <w15:docId w15:val="{BEBDCAA8-DCC7-4AD8-B340-F13E85E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2BodyChar">
    <w:name w:val="Level 2 Body Char"/>
    <w:link w:val="Level2Body"/>
    <w:rsid w:val="006B5034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6B5034"/>
    <w:pPr>
      <w:spacing w:after="0" w:line="240" w:lineRule="auto"/>
      <w:ind w:left="720"/>
      <w:jc w:val="both"/>
    </w:pPr>
    <w:rPr>
      <w:rFonts w:ascii="Arial" w:hAnsi="Arial"/>
      <w:color w:val="000000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01DD"/>
    <w:pPr>
      <w:spacing w:after="0" w:line="240" w:lineRule="auto"/>
    </w:pPr>
  </w:style>
  <w:style w:type="table" w:styleId="TableGrid">
    <w:name w:val="Table Grid"/>
    <w:basedOn w:val="TableNormal"/>
    <w:uiPriority w:val="3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Teresa</dc:creator>
  <cp:keywords/>
  <dc:description/>
  <cp:lastModifiedBy>Heinrichs, Connie</cp:lastModifiedBy>
  <cp:revision>3</cp:revision>
  <dcterms:created xsi:type="dcterms:W3CDTF">2024-11-26T20:11:00Z</dcterms:created>
  <dcterms:modified xsi:type="dcterms:W3CDTF">2024-12-09T20:49:00Z</dcterms:modified>
</cp:coreProperties>
</file>